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6750"/>
      </w:tblGrid>
      <w:tr w:rsidR="00793236" w14:paraId="350B4F5B" w14:textId="77777777" w:rsidTr="00793236">
        <w:trPr>
          <w:jc w:val="center"/>
        </w:trPr>
        <w:tc>
          <w:tcPr>
            <w:tcW w:w="2155" w:type="dxa"/>
          </w:tcPr>
          <w:p w14:paraId="0A706B10" w14:textId="70F918A6" w:rsidR="00793236" w:rsidRDefault="00793236">
            <w:r>
              <w:rPr>
                <w:noProof/>
              </w:rPr>
              <w:drawing>
                <wp:inline distT="0" distB="0" distL="0" distR="0" wp14:anchorId="1F33833B" wp14:editId="04A28CA9">
                  <wp:extent cx="1023582" cy="1023582"/>
                  <wp:effectExtent l="0" t="0" r="5715" b="0"/>
                  <wp:docPr id="705992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92330" name="Picture 70599233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095" cy="102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14:paraId="7508C1E4" w14:textId="77777777" w:rsidR="00793236" w:rsidRDefault="00793236"/>
          <w:p w14:paraId="15C80242" w14:textId="4B476B0E" w:rsidR="00793236" w:rsidRPr="00793236" w:rsidRDefault="00793236">
            <w:pPr>
              <w:rPr>
                <w:b/>
                <w:bCs/>
              </w:rPr>
            </w:pPr>
            <w:r w:rsidRPr="00793236">
              <w:rPr>
                <w:b/>
                <w:bCs/>
                <w:sz w:val="44"/>
                <w:szCs w:val="44"/>
              </w:rPr>
              <w:t>Weekly Advocacy &amp; Connection Updates</w:t>
            </w:r>
          </w:p>
        </w:tc>
      </w:tr>
    </w:tbl>
    <w:p w14:paraId="75F65870" w14:textId="77777777" w:rsidR="00D844A9" w:rsidRDefault="00D844A9" w:rsidP="00D844A9">
      <w:pPr>
        <w:spacing w:after="0"/>
      </w:pPr>
    </w:p>
    <w:p w14:paraId="325B026E" w14:textId="28AD91F0" w:rsidR="00E466D4" w:rsidRDefault="00E466D4" w:rsidP="00D844A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15: National Voter Registration Day!</w:t>
      </w:r>
    </w:p>
    <w:p w14:paraId="795B1B4E" w14:textId="792583C3" w:rsidR="00E466D4" w:rsidRDefault="0023746D" w:rsidP="00D844A9">
      <w:pPr>
        <w:spacing w:after="0"/>
        <w:rPr>
          <w:sz w:val="22"/>
          <w:szCs w:val="22"/>
        </w:rPr>
      </w:pPr>
      <w:r w:rsidRPr="0023746D">
        <w:rPr>
          <w:sz w:val="22"/>
          <w:szCs w:val="22"/>
        </w:rPr>
        <w:t>National Voter Registration Day is a nonpartisan civic holiday dedicated to celebrating our democracy.</w:t>
      </w:r>
      <w:r w:rsidR="00CB5CEE">
        <w:rPr>
          <w:sz w:val="22"/>
          <w:szCs w:val="22"/>
        </w:rPr>
        <w:t xml:space="preserve"> Here are some easy actions you can take on September 15 or anytime</w:t>
      </w:r>
      <w:r w:rsidR="005E1969">
        <w:rPr>
          <w:sz w:val="22"/>
          <w:szCs w:val="22"/>
        </w:rPr>
        <w:t>:</w:t>
      </w:r>
    </w:p>
    <w:p w14:paraId="40B606BE" w14:textId="2EFD0042" w:rsidR="00CB5CEE" w:rsidRDefault="005E1969" w:rsidP="00CB5CEE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194DE4">
        <w:rPr>
          <w:b/>
          <w:bCs/>
          <w:sz w:val="22"/>
          <w:szCs w:val="22"/>
        </w:rPr>
        <w:t>Share trusted information about the upcoming election:</w:t>
      </w:r>
      <w:r>
        <w:rPr>
          <w:sz w:val="22"/>
          <w:szCs w:val="22"/>
        </w:rPr>
        <w:t xml:space="preserve"> Election Day is Tuesday, November 3, 2026. </w:t>
      </w:r>
      <w:r w:rsidR="00194DE4">
        <w:rPr>
          <w:sz w:val="22"/>
          <w:szCs w:val="22"/>
        </w:rPr>
        <w:t xml:space="preserve">Many locations in Wisconsin offer in-person early voting. </w:t>
      </w:r>
      <w:r w:rsidR="00A959E6">
        <w:rPr>
          <w:sz w:val="22"/>
          <w:szCs w:val="22"/>
        </w:rPr>
        <w:t xml:space="preserve">Find your polling place, learn about early voting options, and see sample ballots at </w:t>
      </w:r>
      <w:hyperlink r:id="rId6" w:history="1">
        <w:r w:rsidR="00A959E6" w:rsidRPr="00905D2C">
          <w:rPr>
            <w:rStyle w:val="Hyperlink"/>
            <w:b/>
            <w:bCs/>
            <w:sz w:val="22"/>
            <w:szCs w:val="22"/>
          </w:rPr>
          <w:t>MyVoteWi.gov</w:t>
        </w:r>
      </w:hyperlink>
      <w:r w:rsidR="00A959E6">
        <w:rPr>
          <w:sz w:val="22"/>
          <w:szCs w:val="22"/>
        </w:rPr>
        <w:t>.</w:t>
      </w:r>
    </w:p>
    <w:p w14:paraId="45E052C3" w14:textId="4E7B1CF4" w:rsidR="005B6C7E" w:rsidRDefault="0082073A" w:rsidP="00CB5CEE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Organize or volunteer with a voter registration initiative:</w:t>
      </w:r>
      <w:r>
        <w:rPr>
          <w:sz w:val="22"/>
          <w:szCs w:val="22"/>
        </w:rPr>
        <w:t xml:space="preserve"> Help eligible voters get registered. </w:t>
      </w:r>
    </w:p>
    <w:p w14:paraId="4741EBBC" w14:textId="79F904D0" w:rsidR="009B2E8A" w:rsidRDefault="009B2E8A" w:rsidP="00CB5CEE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Learn about the Constitutional Amendments that will be on the ballot:</w:t>
      </w:r>
      <w:r>
        <w:rPr>
          <w:sz w:val="22"/>
          <w:szCs w:val="22"/>
        </w:rPr>
        <w:t xml:space="preserve"> LOPPW has </w:t>
      </w:r>
      <w:r w:rsidR="00F1411B">
        <w:rPr>
          <w:sz w:val="22"/>
          <w:szCs w:val="22"/>
        </w:rPr>
        <w:t xml:space="preserve">created a Constitutional Amendment Voter Guide to share explanations, recommendations, and context made within the framework of the principles, values, and commitments of the ELCA’s social statements and messages. </w:t>
      </w:r>
      <w:r w:rsidR="00905D2C">
        <w:rPr>
          <w:sz w:val="22"/>
          <w:szCs w:val="22"/>
        </w:rPr>
        <w:t xml:space="preserve">Read the guide at </w:t>
      </w:r>
      <w:hyperlink r:id="rId7" w:history="1">
        <w:r w:rsidR="00905D2C" w:rsidRPr="00905D2C">
          <w:rPr>
            <w:rStyle w:val="Hyperlink"/>
            <w:b/>
            <w:bCs/>
            <w:sz w:val="22"/>
            <w:szCs w:val="22"/>
          </w:rPr>
          <w:t>loppw.org/constitutional-amendments-2026</w:t>
        </w:r>
      </w:hyperlink>
      <w:r w:rsidR="00905D2C">
        <w:rPr>
          <w:sz w:val="22"/>
          <w:szCs w:val="22"/>
        </w:rPr>
        <w:t>.</w:t>
      </w:r>
    </w:p>
    <w:p w14:paraId="52B60DED" w14:textId="77777777" w:rsidR="00FA7457" w:rsidRDefault="00FA7457" w:rsidP="00FA7457">
      <w:pPr>
        <w:spacing w:after="0"/>
        <w:rPr>
          <w:sz w:val="22"/>
          <w:szCs w:val="22"/>
        </w:rPr>
      </w:pPr>
    </w:p>
    <w:p w14:paraId="64910549" w14:textId="340F7226" w:rsidR="008367B9" w:rsidRDefault="008367B9" w:rsidP="00FA7457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Learn more about National Voter Registration Day: </w:t>
      </w:r>
      <w:hyperlink r:id="rId8" w:history="1">
        <w:r w:rsidR="00E43E19" w:rsidRPr="00E43E19">
          <w:rPr>
            <w:rStyle w:val="Hyperlink"/>
            <w:b/>
            <w:bCs/>
            <w:sz w:val="22"/>
            <w:szCs w:val="22"/>
          </w:rPr>
          <w:t>nationalvoterregistrationday.org</w:t>
        </w:r>
      </w:hyperlink>
    </w:p>
    <w:p w14:paraId="0FADFE83" w14:textId="77777777" w:rsidR="008367B9" w:rsidRDefault="008367B9" w:rsidP="00FA7457">
      <w:pPr>
        <w:spacing w:after="0"/>
        <w:rPr>
          <w:sz w:val="22"/>
          <w:szCs w:val="22"/>
        </w:rPr>
      </w:pPr>
    </w:p>
    <w:p w14:paraId="1AF57235" w14:textId="12142B6B" w:rsidR="00FA7457" w:rsidRPr="008367B9" w:rsidRDefault="00FA7457" w:rsidP="00FA7457">
      <w:p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You can also get engaged in many other ways, such as </w:t>
      </w:r>
      <w:r w:rsidR="00B04DB6">
        <w:rPr>
          <w:sz w:val="22"/>
          <w:szCs w:val="22"/>
        </w:rPr>
        <w:t xml:space="preserve">writing thank-you notes to your election officials, offering rides to the polls, or </w:t>
      </w:r>
      <w:r>
        <w:rPr>
          <w:sz w:val="22"/>
          <w:szCs w:val="22"/>
        </w:rPr>
        <w:t>volunteering as a poll worker, a poll observer, or poll chaplain</w:t>
      </w:r>
      <w:r w:rsidR="00B04DB6">
        <w:rPr>
          <w:sz w:val="22"/>
          <w:szCs w:val="22"/>
        </w:rPr>
        <w:t xml:space="preserve">. Use LOPPW’s Election Engagement Planning Tool to help you identify what activities match your goals, capacity, and interests: </w:t>
      </w:r>
      <w:hyperlink r:id="rId9" w:history="1">
        <w:r w:rsidR="008367B9" w:rsidRPr="008367B9">
          <w:rPr>
            <w:rStyle w:val="Hyperlink"/>
            <w:b/>
            <w:bCs/>
            <w:sz w:val="22"/>
            <w:szCs w:val="22"/>
          </w:rPr>
          <w:t>loppw.org/civic-engagement-planning-tool</w:t>
        </w:r>
      </w:hyperlink>
    </w:p>
    <w:p w14:paraId="05439576" w14:textId="77777777" w:rsidR="00E466D4" w:rsidRDefault="00E466D4" w:rsidP="00D844A9">
      <w:pPr>
        <w:spacing w:after="0"/>
        <w:rPr>
          <w:b/>
          <w:bCs/>
          <w:sz w:val="28"/>
          <w:szCs w:val="28"/>
        </w:rPr>
      </w:pPr>
    </w:p>
    <w:p w14:paraId="2ACECC7C" w14:textId="08581004" w:rsidR="00E466D4" w:rsidRDefault="000C5771" w:rsidP="00D844A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Disability Voting Rights Week: September 14-18</w:t>
      </w:r>
    </w:p>
    <w:p w14:paraId="57C7998F" w14:textId="0490BD58" w:rsidR="00CE4E38" w:rsidRDefault="00687351" w:rsidP="00CE4E38">
      <w:pPr>
        <w:rPr>
          <w:sz w:val="22"/>
          <w:szCs w:val="22"/>
        </w:rPr>
      </w:pPr>
      <w:r w:rsidRPr="00687351">
        <w:rPr>
          <w:sz w:val="22"/>
          <w:szCs w:val="22"/>
        </w:rPr>
        <w:t>Disability Voting Rights Week</w:t>
      </w:r>
      <w:r>
        <w:rPr>
          <w:sz w:val="22"/>
          <w:szCs w:val="22"/>
        </w:rPr>
        <w:t xml:space="preserve"> </w:t>
      </w:r>
      <w:r w:rsidRPr="00687351">
        <w:rPr>
          <w:sz w:val="22"/>
          <w:szCs w:val="22"/>
        </w:rPr>
        <w:t>is a nonpartisan</w:t>
      </w:r>
      <w:r w:rsidR="00677619">
        <w:rPr>
          <w:sz w:val="22"/>
          <w:szCs w:val="22"/>
        </w:rPr>
        <w:t>, cross-disability, grassroots week of action and celebration. This year’s these is “Be an Accessible Democracy Defender!”</w:t>
      </w:r>
      <w:r w:rsidR="00685298">
        <w:rPr>
          <w:sz w:val="22"/>
          <w:szCs w:val="22"/>
        </w:rPr>
        <w:t xml:space="preserve"> </w:t>
      </w:r>
      <w:r w:rsidR="00CE4E38" w:rsidRPr="00CE4E38">
        <w:rPr>
          <w:sz w:val="22"/>
          <w:szCs w:val="22"/>
        </w:rPr>
        <w:t xml:space="preserve">Across the country, voters experience barriers that make it harder, and sometimes </w:t>
      </w:r>
      <w:proofErr w:type="gramStart"/>
      <w:r w:rsidR="00CE4E38" w:rsidRPr="00CE4E38">
        <w:rPr>
          <w:sz w:val="22"/>
          <w:szCs w:val="22"/>
        </w:rPr>
        <w:t>impossible</w:t>
      </w:r>
      <w:proofErr w:type="gramEnd"/>
      <w:r w:rsidR="00CE4E38" w:rsidRPr="00CE4E38">
        <w:rPr>
          <w:sz w:val="22"/>
          <w:szCs w:val="22"/>
        </w:rPr>
        <w:t>, to participate in our elections.</w:t>
      </w:r>
      <w:r w:rsidR="00CE4E38">
        <w:rPr>
          <w:sz w:val="22"/>
          <w:szCs w:val="22"/>
        </w:rPr>
        <w:t xml:space="preserve"> </w:t>
      </w:r>
      <w:r w:rsidR="00CE4E38" w:rsidRPr="00CE4E38">
        <w:rPr>
          <w:sz w:val="22"/>
          <w:szCs w:val="22"/>
        </w:rPr>
        <w:t>At the same time, the power of collective action and even small actions can make a big difference.</w:t>
      </w:r>
      <w:r w:rsidR="00455378">
        <w:rPr>
          <w:sz w:val="22"/>
          <w:szCs w:val="22"/>
        </w:rPr>
        <w:t xml:space="preserve"> Here are some ways to engage:</w:t>
      </w:r>
    </w:p>
    <w:p w14:paraId="23C1B99D" w14:textId="04581362" w:rsidR="00455378" w:rsidRDefault="00455378" w:rsidP="0045537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Partner with disability and voting rights organizations</w:t>
      </w:r>
    </w:p>
    <w:p w14:paraId="22F39B25" w14:textId="22F86ABD" w:rsidR="00455378" w:rsidRDefault="00455378" w:rsidP="0045537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Write an op-ed for your local newspaper</w:t>
      </w:r>
    </w:p>
    <w:p w14:paraId="060A0043" w14:textId="64ED9D84" w:rsidR="00455378" w:rsidRDefault="00455378" w:rsidP="0045537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Use your social media to raise awareness</w:t>
      </w:r>
    </w:p>
    <w:p w14:paraId="6497B617" w14:textId="4031059E" w:rsidR="00685298" w:rsidRDefault="00685298" w:rsidP="0045537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Find local events here: </w:t>
      </w:r>
      <w:hyperlink r:id="rId10" w:history="1">
        <w:r w:rsidRPr="00685298">
          <w:rPr>
            <w:rStyle w:val="Hyperlink"/>
            <w:b/>
            <w:bCs/>
            <w:sz w:val="22"/>
            <w:szCs w:val="22"/>
          </w:rPr>
          <w:t>https://www.mobilize.us/rev-up-aapd/</w:t>
        </w:r>
      </w:hyperlink>
    </w:p>
    <w:p w14:paraId="15002E46" w14:textId="4BA0315F" w:rsidR="00044E61" w:rsidRDefault="00E44B00" w:rsidP="00044E61">
      <w:pPr>
        <w:rPr>
          <w:b/>
          <w:bCs/>
          <w:sz w:val="22"/>
          <w:szCs w:val="22"/>
        </w:rPr>
      </w:pPr>
      <w:r>
        <w:rPr>
          <w:sz w:val="22"/>
          <w:szCs w:val="22"/>
        </w:rPr>
        <w:t>Learn more about Disability Voting Rights Week:</w:t>
      </w:r>
      <w:r w:rsidRPr="00E44B00">
        <w:rPr>
          <w:b/>
          <w:bCs/>
          <w:sz w:val="22"/>
          <w:szCs w:val="22"/>
        </w:rPr>
        <w:t xml:space="preserve"> </w:t>
      </w:r>
      <w:hyperlink r:id="rId11" w:history="1">
        <w:r w:rsidRPr="00E44B00">
          <w:rPr>
            <w:rStyle w:val="Hyperlink"/>
            <w:b/>
            <w:bCs/>
            <w:sz w:val="22"/>
            <w:szCs w:val="22"/>
          </w:rPr>
          <w:t>www.aapd.com/disability-voting-rights-week</w:t>
        </w:r>
      </w:hyperlink>
    </w:p>
    <w:p w14:paraId="2CCED42C" w14:textId="03341D85" w:rsidR="00E44B00" w:rsidRDefault="00D844A9" w:rsidP="00D844A9">
      <w:pPr>
        <w:spacing w:after="0"/>
        <w:rPr>
          <w:b/>
          <w:bCs/>
          <w:sz w:val="28"/>
          <w:szCs w:val="28"/>
        </w:rPr>
      </w:pPr>
      <w:r w:rsidRPr="00D844A9">
        <w:rPr>
          <w:b/>
          <w:bCs/>
          <w:sz w:val="28"/>
          <w:szCs w:val="28"/>
        </w:rPr>
        <w:lastRenderedPageBreak/>
        <w:t>Advocacy Action</w:t>
      </w:r>
      <w:r w:rsidR="00A80963">
        <w:rPr>
          <w:b/>
          <w:bCs/>
          <w:sz w:val="28"/>
          <w:szCs w:val="28"/>
        </w:rPr>
        <w:t xml:space="preserve"> 1</w:t>
      </w:r>
      <w:r w:rsidRPr="00D844A9">
        <w:rPr>
          <w:b/>
          <w:bCs/>
          <w:sz w:val="28"/>
          <w:szCs w:val="28"/>
        </w:rPr>
        <w:t>:</w:t>
      </w:r>
      <w:r w:rsidR="00831B5C">
        <w:rPr>
          <w:b/>
          <w:bCs/>
          <w:sz w:val="28"/>
          <w:szCs w:val="28"/>
        </w:rPr>
        <w:t xml:space="preserve"> </w:t>
      </w:r>
      <w:r w:rsidR="00103EE4">
        <w:rPr>
          <w:b/>
          <w:bCs/>
          <w:sz w:val="28"/>
          <w:szCs w:val="28"/>
        </w:rPr>
        <w:t>Hyperscale Data Centers</w:t>
      </w:r>
    </w:p>
    <w:p w14:paraId="380BED90" w14:textId="67CCF204" w:rsidR="00BF3E16" w:rsidRDefault="00D81FE4" w:rsidP="00D844A9">
      <w:pPr>
        <w:spacing w:after="0"/>
        <w:rPr>
          <w:sz w:val="22"/>
          <w:szCs w:val="22"/>
        </w:rPr>
      </w:pPr>
      <w:r w:rsidRPr="008A734F">
        <w:rPr>
          <w:noProof/>
        </w:rPr>
        <w:drawing>
          <wp:anchor distT="0" distB="0" distL="114300" distR="114300" simplePos="0" relativeHeight="251658240" behindDoc="0" locked="0" layoutInCell="1" allowOverlap="1" wp14:anchorId="7A4A0311" wp14:editId="00C88C65">
            <wp:simplePos x="0" y="0"/>
            <wp:positionH relativeFrom="column">
              <wp:posOffset>4985385</wp:posOffset>
            </wp:positionH>
            <wp:positionV relativeFrom="paragraph">
              <wp:posOffset>678815</wp:posOffset>
            </wp:positionV>
            <wp:extent cx="730250" cy="730250"/>
            <wp:effectExtent l="0" t="0" r="0" b="0"/>
            <wp:wrapSquare wrapText="bothSides"/>
            <wp:docPr id="1617184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7C65">
        <w:rPr>
          <w:sz w:val="22"/>
          <w:szCs w:val="22"/>
        </w:rPr>
        <w:t>Data center proposals are appearing all over Wisconsin, and there are not sufficient safeguards in place to protect our communities and environment.</w:t>
      </w:r>
      <w:r w:rsidR="009F1115">
        <w:rPr>
          <w:sz w:val="22"/>
          <w:szCs w:val="22"/>
        </w:rPr>
        <w:t xml:space="preserve"> The nonpartisan nonprofit 350 Wisconsin is calling </w:t>
      </w:r>
      <w:r w:rsidR="00BF3E16">
        <w:rPr>
          <w:sz w:val="22"/>
          <w:szCs w:val="22"/>
        </w:rPr>
        <w:t>for</w:t>
      </w:r>
      <w:r w:rsidR="009F1115">
        <w:rPr>
          <w:sz w:val="22"/>
          <w:szCs w:val="22"/>
        </w:rPr>
        <w:t xml:space="preserve"> </w:t>
      </w:r>
      <w:r w:rsidR="00BF3E16">
        <w:rPr>
          <w:sz w:val="22"/>
          <w:szCs w:val="22"/>
        </w:rPr>
        <w:t>the</w:t>
      </w:r>
      <w:r w:rsidR="00E77E0F">
        <w:rPr>
          <w:sz w:val="22"/>
          <w:szCs w:val="22"/>
        </w:rPr>
        <w:t xml:space="preserve"> Wisconsin legislature and governor to take quick action</w:t>
      </w:r>
      <w:r w:rsidR="00BF3E16">
        <w:rPr>
          <w:sz w:val="22"/>
          <w:szCs w:val="22"/>
        </w:rPr>
        <w:t xml:space="preserve"> after being seated early</w:t>
      </w:r>
      <w:r w:rsidR="00E77E0F">
        <w:rPr>
          <w:sz w:val="22"/>
          <w:szCs w:val="22"/>
        </w:rPr>
        <w:t xml:space="preserve"> in 2027</w:t>
      </w:r>
      <w:r w:rsidR="0049562F">
        <w:rPr>
          <w:sz w:val="22"/>
          <w:szCs w:val="22"/>
        </w:rPr>
        <w:t xml:space="preserve"> to pass strong transparency and accountability legislation for hyperscale data centers.</w:t>
      </w:r>
    </w:p>
    <w:p w14:paraId="32F3CF28" w14:textId="55959DA0" w:rsidR="00BF3E16" w:rsidRDefault="00BF3E16" w:rsidP="00D844A9">
      <w:pPr>
        <w:spacing w:after="0"/>
        <w:rPr>
          <w:sz w:val="22"/>
          <w:szCs w:val="22"/>
        </w:rPr>
      </w:pPr>
    </w:p>
    <w:p w14:paraId="2FEA331A" w14:textId="2888B8DD" w:rsidR="00C067B4" w:rsidRDefault="0049562F" w:rsidP="00D844A9">
      <w:p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>Learn more with this action alert</w:t>
      </w:r>
      <w:r w:rsidR="00DC4FEF">
        <w:rPr>
          <w:sz w:val="22"/>
          <w:szCs w:val="22"/>
        </w:rPr>
        <w:t xml:space="preserve"> from 350 Wisconsin</w:t>
      </w:r>
      <w:r>
        <w:rPr>
          <w:sz w:val="22"/>
          <w:szCs w:val="22"/>
        </w:rPr>
        <w:t xml:space="preserve">: </w:t>
      </w:r>
      <w:hyperlink r:id="rId13" w:history="1">
        <w:r w:rsidR="00910C51" w:rsidRPr="00910C51">
          <w:rPr>
            <w:rStyle w:val="Hyperlink"/>
            <w:b/>
            <w:bCs/>
            <w:sz w:val="22"/>
            <w:szCs w:val="22"/>
          </w:rPr>
          <w:t>bit.ly/4dy886n</w:t>
        </w:r>
      </w:hyperlink>
    </w:p>
    <w:p w14:paraId="1580E7D4" w14:textId="77777777" w:rsidR="00A80963" w:rsidRDefault="00A80963" w:rsidP="00D844A9">
      <w:pPr>
        <w:spacing w:after="0"/>
        <w:rPr>
          <w:b/>
          <w:bCs/>
          <w:sz w:val="22"/>
          <w:szCs w:val="22"/>
        </w:rPr>
      </w:pPr>
    </w:p>
    <w:p w14:paraId="03EE65BD" w14:textId="77777777" w:rsidR="00D81FE4" w:rsidRDefault="00D81FE4" w:rsidP="00D844A9">
      <w:pPr>
        <w:spacing w:after="0"/>
        <w:rPr>
          <w:b/>
          <w:bCs/>
          <w:sz w:val="28"/>
          <w:szCs w:val="28"/>
        </w:rPr>
      </w:pPr>
    </w:p>
    <w:p w14:paraId="79A9AC83" w14:textId="30F00B4D" w:rsidR="00A80963" w:rsidRDefault="00A80963" w:rsidP="00D844A9">
      <w:pPr>
        <w:spacing w:after="0"/>
        <w:rPr>
          <w:b/>
          <w:bCs/>
          <w:sz w:val="28"/>
          <w:szCs w:val="28"/>
        </w:rPr>
      </w:pPr>
      <w:r w:rsidRPr="0086178B">
        <w:rPr>
          <w:b/>
          <w:bCs/>
          <w:sz w:val="28"/>
          <w:szCs w:val="28"/>
        </w:rPr>
        <w:t>Advocacy Action 2:</w:t>
      </w:r>
      <w:r w:rsidR="00BF3E16">
        <w:rPr>
          <w:b/>
          <w:bCs/>
          <w:sz w:val="28"/>
          <w:szCs w:val="28"/>
        </w:rPr>
        <w:t xml:space="preserve"> </w:t>
      </w:r>
      <w:r w:rsidR="0086178B" w:rsidRPr="0086178B">
        <w:rPr>
          <w:b/>
          <w:bCs/>
          <w:sz w:val="28"/>
          <w:szCs w:val="28"/>
        </w:rPr>
        <w:t>Basic Due Process Protections for Refugees</w:t>
      </w:r>
    </w:p>
    <w:p w14:paraId="1DE0475F" w14:textId="3F05CC69" w:rsidR="00BF3E16" w:rsidRDefault="00492DE0" w:rsidP="00D844A9">
      <w:pPr>
        <w:spacing w:after="0"/>
        <w:rPr>
          <w:sz w:val="22"/>
          <w:szCs w:val="22"/>
        </w:rPr>
      </w:pPr>
      <w:r w:rsidRPr="00A23E9F">
        <w:rPr>
          <w:noProof/>
        </w:rPr>
        <w:drawing>
          <wp:anchor distT="0" distB="0" distL="114300" distR="114300" simplePos="0" relativeHeight="251659264" behindDoc="0" locked="0" layoutInCell="1" allowOverlap="1" wp14:anchorId="04F8FF05" wp14:editId="384E6342">
            <wp:simplePos x="0" y="0"/>
            <wp:positionH relativeFrom="column">
              <wp:posOffset>4929725</wp:posOffset>
            </wp:positionH>
            <wp:positionV relativeFrom="paragraph">
              <wp:posOffset>1020914</wp:posOffset>
            </wp:positionV>
            <wp:extent cx="675005" cy="675005"/>
            <wp:effectExtent l="0" t="0" r="0" b="0"/>
            <wp:wrapSquare wrapText="bothSides"/>
            <wp:docPr id="2980578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78B">
        <w:rPr>
          <w:sz w:val="22"/>
          <w:szCs w:val="22"/>
        </w:rPr>
        <w:t>The federal government is preparing to roll out a new rule that appears aime</w:t>
      </w:r>
      <w:r w:rsidR="00603F55">
        <w:rPr>
          <w:sz w:val="22"/>
          <w:szCs w:val="22"/>
        </w:rPr>
        <w:t>d</w:t>
      </w:r>
      <w:r w:rsidR="0086178B">
        <w:rPr>
          <w:sz w:val="22"/>
          <w:szCs w:val="22"/>
        </w:rPr>
        <w:t xml:space="preserve"> at taking away or shortening notice</w:t>
      </w:r>
      <w:r w:rsidR="009E6ADE">
        <w:rPr>
          <w:sz w:val="22"/>
          <w:szCs w:val="22"/>
        </w:rPr>
        <w:t xml:space="preserve"> to</w:t>
      </w:r>
      <w:r w:rsidR="0086178B">
        <w:rPr>
          <w:sz w:val="22"/>
          <w:szCs w:val="22"/>
        </w:rPr>
        <w:t xml:space="preserve"> refugees before the government </w:t>
      </w:r>
      <w:r w:rsidR="009E6ADE">
        <w:rPr>
          <w:sz w:val="22"/>
          <w:szCs w:val="22"/>
        </w:rPr>
        <w:t>can try</w:t>
      </w:r>
      <w:r w:rsidR="0086178B">
        <w:rPr>
          <w:sz w:val="22"/>
          <w:szCs w:val="22"/>
        </w:rPr>
        <w:t xml:space="preserve"> to end their status.</w:t>
      </w:r>
      <w:r w:rsidR="00603F55">
        <w:rPr>
          <w:sz w:val="22"/>
          <w:szCs w:val="22"/>
        </w:rPr>
        <w:t xml:space="preserve"> </w:t>
      </w:r>
      <w:r w:rsidR="009E6ADE">
        <w:rPr>
          <w:sz w:val="22"/>
          <w:szCs w:val="22"/>
        </w:rPr>
        <w:t xml:space="preserve">Refugees </w:t>
      </w:r>
      <w:r w:rsidR="00CF71F0">
        <w:rPr>
          <w:sz w:val="22"/>
          <w:szCs w:val="22"/>
        </w:rPr>
        <w:t>were forced to flee their home countries due to persecution</w:t>
      </w:r>
      <w:r w:rsidR="00775C49">
        <w:rPr>
          <w:sz w:val="22"/>
          <w:szCs w:val="22"/>
        </w:rPr>
        <w:t>, conflict, and crisis</w:t>
      </w:r>
      <w:r w:rsidR="00647FD1">
        <w:rPr>
          <w:sz w:val="22"/>
          <w:szCs w:val="22"/>
        </w:rPr>
        <w:t xml:space="preserve">, and they </w:t>
      </w:r>
      <w:r w:rsidR="00775C49">
        <w:rPr>
          <w:sz w:val="22"/>
          <w:szCs w:val="22"/>
        </w:rPr>
        <w:t xml:space="preserve">undergo </w:t>
      </w:r>
      <w:r w:rsidR="00647FD1">
        <w:rPr>
          <w:sz w:val="22"/>
          <w:szCs w:val="22"/>
        </w:rPr>
        <w:t xml:space="preserve">a rigorous, lengthy screening process before resettlement in the U.S. </w:t>
      </w:r>
      <w:r w:rsidR="00603F55">
        <w:rPr>
          <w:sz w:val="22"/>
          <w:szCs w:val="22"/>
        </w:rPr>
        <w:t>Refugee status is meant to be stable and long-term, with a clear path to a green card. Changing the notice period could remove basic due process protections</w:t>
      </w:r>
      <w:r w:rsidR="00DC4FEF">
        <w:rPr>
          <w:sz w:val="22"/>
          <w:szCs w:val="22"/>
        </w:rPr>
        <w:t>, hurt families, and harm communities.</w:t>
      </w:r>
    </w:p>
    <w:p w14:paraId="3B8F8C56" w14:textId="10D23D33" w:rsidR="00647FD1" w:rsidRDefault="00647FD1" w:rsidP="00D844A9">
      <w:pPr>
        <w:spacing w:after="0"/>
        <w:rPr>
          <w:sz w:val="22"/>
          <w:szCs w:val="22"/>
        </w:rPr>
      </w:pPr>
    </w:p>
    <w:p w14:paraId="3AAEEBA6" w14:textId="5D591EF7" w:rsidR="0086178B" w:rsidRDefault="00DC4FEF" w:rsidP="00D844A9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Learn more with this action alert from Global Refuge: </w:t>
      </w:r>
      <w:hyperlink r:id="rId15" w:history="1">
        <w:r w:rsidR="00584CEE" w:rsidRPr="00584CEE">
          <w:rPr>
            <w:rStyle w:val="Hyperlink"/>
            <w:b/>
            <w:bCs/>
            <w:sz w:val="22"/>
            <w:szCs w:val="22"/>
          </w:rPr>
          <w:t>bit.ly/4hj1MtU</w:t>
        </w:r>
      </w:hyperlink>
    </w:p>
    <w:p w14:paraId="311E8BCE" w14:textId="77777777" w:rsidR="0086178B" w:rsidRDefault="0086178B" w:rsidP="00D844A9">
      <w:pPr>
        <w:spacing w:after="0"/>
        <w:rPr>
          <w:sz w:val="22"/>
          <w:szCs w:val="22"/>
        </w:rPr>
      </w:pPr>
    </w:p>
    <w:p w14:paraId="075D3577" w14:textId="77777777" w:rsidR="00DF21A6" w:rsidRDefault="00DF21A6" w:rsidP="00D844A9">
      <w:pPr>
        <w:spacing w:after="0"/>
        <w:rPr>
          <w:b/>
          <w:bCs/>
          <w:sz w:val="22"/>
          <w:szCs w:val="22"/>
        </w:rPr>
      </w:pPr>
    </w:p>
    <w:p w14:paraId="747914F3" w14:textId="77777777" w:rsidR="007520F2" w:rsidRDefault="007520F2" w:rsidP="00D844A9">
      <w:pPr>
        <w:spacing w:after="0"/>
        <w:rPr>
          <w:b/>
          <w:bCs/>
          <w:sz w:val="22"/>
          <w:szCs w:val="22"/>
        </w:rPr>
      </w:pPr>
    </w:p>
    <w:p w14:paraId="14363B59" w14:textId="77777777" w:rsidR="007520F2" w:rsidRDefault="007520F2" w:rsidP="00D844A9">
      <w:pPr>
        <w:spacing w:after="0"/>
        <w:rPr>
          <w:sz w:val="22"/>
          <w:szCs w:val="22"/>
        </w:rPr>
      </w:pPr>
    </w:p>
    <w:sectPr w:rsidR="00752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6DF2"/>
    <w:multiLevelType w:val="hybridMultilevel"/>
    <w:tmpl w:val="33FA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53E48"/>
    <w:multiLevelType w:val="hybridMultilevel"/>
    <w:tmpl w:val="0B7C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921E6"/>
    <w:multiLevelType w:val="hybridMultilevel"/>
    <w:tmpl w:val="3F1A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74228">
    <w:abstractNumId w:val="2"/>
  </w:num>
  <w:num w:numId="2" w16cid:durableId="1866284157">
    <w:abstractNumId w:val="1"/>
  </w:num>
  <w:num w:numId="3" w16cid:durableId="189388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B6"/>
    <w:rsid w:val="00004C1A"/>
    <w:rsid w:val="000301E7"/>
    <w:rsid w:val="00044E61"/>
    <w:rsid w:val="000659B6"/>
    <w:rsid w:val="000C5771"/>
    <w:rsid w:val="00103EE4"/>
    <w:rsid w:val="00194DE4"/>
    <w:rsid w:val="001D7CB7"/>
    <w:rsid w:val="0023746D"/>
    <w:rsid w:val="00253F05"/>
    <w:rsid w:val="00297F68"/>
    <w:rsid w:val="00455378"/>
    <w:rsid w:val="00464E08"/>
    <w:rsid w:val="0046633B"/>
    <w:rsid w:val="00492DE0"/>
    <w:rsid w:val="004954DD"/>
    <w:rsid w:val="0049562F"/>
    <w:rsid w:val="004B75E9"/>
    <w:rsid w:val="004F0E97"/>
    <w:rsid w:val="00584CEE"/>
    <w:rsid w:val="005A55D6"/>
    <w:rsid w:val="005A609D"/>
    <w:rsid w:val="005B6C7E"/>
    <w:rsid w:val="005E1969"/>
    <w:rsid w:val="00603F55"/>
    <w:rsid w:val="00647FD1"/>
    <w:rsid w:val="00677619"/>
    <w:rsid w:val="00685298"/>
    <w:rsid w:val="00687351"/>
    <w:rsid w:val="007520F2"/>
    <w:rsid w:val="00775C49"/>
    <w:rsid w:val="00777C65"/>
    <w:rsid w:val="00793236"/>
    <w:rsid w:val="007D5193"/>
    <w:rsid w:val="007F6D46"/>
    <w:rsid w:val="0082073A"/>
    <w:rsid w:val="00830847"/>
    <w:rsid w:val="00831B5C"/>
    <w:rsid w:val="00833FDD"/>
    <w:rsid w:val="008367B9"/>
    <w:rsid w:val="0086178B"/>
    <w:rsid w:val="008906B2"/>
    <w:rsid w:val="008F142E"/>
    <w:rsid w:val="00905D2C"/>
    <w:rsid w:val="00910C51"/>
    <w:rsid w:val="009B0CFE"/>
    <w:rsid w:val="009B2E8A"/>
    <w:rsid w:val="009E33C2"/>
    <w:rsid w:val="009E6ADE"/>
    <w:rsid w:val="009F1115"/>
    <w:rsid w:val="00A065C3"/>
    <w:rsid w:val="00A221A5"/>
    <w:rsid w:val="00A80963"/>
    <w:rsid w:val="00A959E6"/>
    <w:rsid w:val="00AA48F8"/>
    <w:rsid w:val="00B04DB6"/>
    <w:rsid w:val="00B74CB9"/>
    <w:rsid w:val="00BA6F1D"/>
    <w:rsid w:val="00BF3E16"/>
    <w:rsid w:val="00C067B4"/>
    <w:rsid w:val="00CB5CEE"/>
    <w:rsid w:val="00CE4E38"/>
    <w:rsid w:val="00CF71F0"/>
    <w:rsid w:val="00D55A6E"/>
    <w:rsid w:val="00D81FE4"/>
    <w:rsid w:val="00D844A9"/>
    <w:rsid w:val="00DC4FEF"/>
    <w:rsid w:val="00DF21A6"/>
    <w:rsid w:val="00DF332D"/>
    <w:rsid w:val="00E35F9F"/>
    <w:rsid w:val="00E43E19"/>
    <w:rsid w:val="00E44B00"/>
    <w:rsid w:val="00E466D4"/>
    <w:rsid w:val="00E6625A"/>
    <w:rsid w:val="00E77E0F"/>
    <w:rsid w:val="00EA35A1"/>
    <w:rsid w:val="00F1411B"/>
    <w:rsid w:val="00FA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CD278"/>
  <w15:chartTrackingRefBased/>
  <w15:docId w15:val="{E70ED630-D3C6-40F8-B873-E376380E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9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35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5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4E38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1F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ionalvoterregistrationday.org/" TargetMode="External"/><Relationship Id="rId13" Type="http://schemas.openxmlformats.org/officeDocument/2006/relationships/hyperlink" Target="https://bit.ly/4dy886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ppw.org/constitutional-amendments-2026/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yvote.wi.gov/" TargetMode="External"/><Relationship Id="rId11" Type="http://schemas.openxmlformats.org/officeDocument/2006/relationships/hyperlink" Target="http://www.aapd.com/disability-voting-rights-week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bit.ly/4hj1MtU" TargetMode="External"/><Relationship Id="rId10" Type="http://schemas.openxmlformats.org/officeDocument/2006/relationships/hyperlink" Target="https://www.mobilize.us/rev-up-aap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ppw.org/civic-engagement-planning-tool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565</Words>
  <Characters>3226</Characters>
  <Application>Microsoft Office Word</Application>
  <DocSecurity>0</DocSecurity>
  <Lines>26</Lines>
  <Paragraphs>7</Paragraphs>
  <ScaleCrop>false</ScaleCrop>
  <Company>Evangelical Lutheran Church in America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Kacy Kostiuk</dc:creator>
  <cp:keywords/>
  <dc:description/>
  <cp:lastModifiedBy>Kacy Kostiuk</cp:lastModifiedBy>
  <cp:revision>73</cp:revision>
  <dcterms:created xsi:type="dcterms:W3CDTF">2026-09-08T15:24:00Z</dcterms:created>
  <dcterms:modified xsi:type="dcterms:W3CDTF">2026-09-14T19:50:00Z</dcterms:modified>
</cp:coreProperties>
</file>