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285"/>
      </w:tblGrid>
      <w:tr w:rsidR="00793236" w14:paraId="350B4F5B" w14:textId="77777777" w:rsidTr="004B1EDC">
        <w:trPr>
          <w:jc w:val="center"/>
        </w:trPr>
        <w:tc>
          <w:tcPr>
            <w:tcW w:w="1620" w:type="dxa"/>
          </w:tcPr>
          <w:p w14:paraId="0A706B10" w14:textId="70F918A6" w:rsidR="00793236" w:rsidRDefault="00793236">
            <w:r>
              <w:rPr>
                <w:noProof/>
              </w:rPr>
              <w:drawing>
                <wp:inline distT="0" distB="0" distL="0" distR="0" wp14:anchorId="1F33833B" wp14:editId="35E8DC8D">
                  <wp:extent cx="714375" cy="714375"/>
                  <wp:effectExtent l="0" t="0" r="9525" b="9525"/>
                  <wp:docPr id="70599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92330" name="Picture 705992330"/>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7942" cy="717942"/>
                          </a:xfrm>
                          <a:prstGeom prst="rect">
                            <a:avLst/>
                          </a:prstGeom>
                        </pic:spPr>
                      </pic:pic>
                    </a:graphicData>
                  </a:graphic>
                </wp:inline>
              </w:drawing>
            </w:r>
          </w:p>
        </w:tc>
        <w:tc>
          <w:tcPr>
            <w:tcW w:w="7285" w:type="dxa"/>
          </w:tcPr>
          <w:p w14:paraId="77B41551" w14:textId="77777777" w:rsidR="00793236" w:rsidRDefault="00793236">
            <w:pPr>
              <w:rPr>
                <w:b/>
                <w:bCs/>
                <w:sz w:val="44"/>
                <w:szCs w:val="44"/>
              </w:rPr>
            </w:pPr>
            <w:r w:rsidRPr="00793236">
              <w:rPr>
                <w:b/>
                <w:bCs/>
                <w:sz w:val="44"/>
                <w:szCs w:val="44"/>
              </w:rPr>
              <w:t>Weekly Updates</w:t>
            </w:r>
            <w:r w:rsidR="00D8316E">
              <w:rPr>
                <w:b/>
                <w:bCs/>
                <w:sz w:val="44"/>
                <w:szCs w:val="44"/>
              </w:rPr>
              <w:t xml:space="preserve"> &amp; Opportunities</w:t>
            </w:r>
          </w:p>
          <w:p w14:paraId="1362B4F5" w14:textId="10A5056B" w:rsidR="00D8316E" w:rsidRDefault="00D8316E">
            <w:pPr>
              <w:rPr>
                <w:b/>
                <w:bCs/>
              </w:rPr>
            </w:pPr>
            <w:r>
              <w:rPr>
                <w:b/>
                <w:bCs/>
              </w:rPr>
              <w:t xml:space="preserve">Sept. </w:t>
            </w:r>
            <w:r w:rsidR="00170C28">
              <w:rPr>
                <w:b/>
                <w:bCs/>
              </w:rPr>
              <w:t>2</w:t>
            </w:r>
            <w:r w:rsidR="001C6F53">
              <w:rPr>
                <w:b/>
                <w:bCs/>
              </w:rPr>
              <w:t>9</w:t>
            </w:r>
            <w:r w:rsidR="00170C28">
              <w:rPr>
                <w:b/>
                <w:bCs/>
              </w:rPr>
              <w:t>, 2026</w:t>
            </w:r>
          </w:p>
          <w:p w14:paraId="36A205CD" w14:textId="77777777" w:rsidR="00404D51" w:rsidRDefault="00404D51">
            <w:pPr>
              <w:rPr>
                <w:b/>
                <w:bCs/>
              </w:rPr>
            </w:pPr>
          </w:p>
          <w:p w14:paraId="15C80242" w14:textId="758FEBB1" w:rsidR="00404D51" w:rsidRPr="00793236" w:rsidRDefault="00404D51">
            <w:pPr>
              <w:rPr>
                <w:b/>
                <w:bCs/>
              </w:rPr>
            </w:pPr>
          </w:p>
        </w:tc>
      </w:tr>
    </w:tbl>
    <w:p w14:paraId="64D4F91A" w14:textId="44287C99" w:rsidR="00EB50C1" w:rsidRDefault="007968D9" w:rsidP="00EB50C1">
      <w:pPr>
        <w:shd w:val="clear" w:color="auto" w:fill="E8E8E8" w:themeFill="background2"/>
        <w:spacing w:after="0"/>
        <w:rPr>
          <w:b/>
          <w:bCs/>
          <w:sz w:val="28"/>
          <w:szCs w:val="28"/>
        </w:rPr>
      </w:pPr>
      <w:r w:rsidRPr="007968D9">
        <w:rPr>
          <w:b/>
          <w:bCs/>
          <w:sz w:val="28"/>
          <w:szCs w:val="28"/>
        </w:rPr>
        <w:t>From Small Town to Big City: Understanding How Clerks Across Wisconsin Ensure Fair Elections</w:t>
      </w:r>
    </w:p>
    <w:p w14:paraId="1D51FB5E" w14:textId="6A2F84E8" w:rsidR="0012460B" w:rsidRPr="00F113E2" w:rsidRDefault="0012460B" w:rsidP="002E139A">
      <w:pPr>
        <w:spacing w:after="0"/>
        <w:rPr>
          <w:i/>
          <w:iCs/>
          <w:sz w:val="22"/>
          <w:szCs w:val="22"/>
        </w:rPr>
      </w:pPr>
      <w:r w:rsidRPr="00F113E2">
        <w:rPr>
          <w:i/>
          <w:iCs/>
          <w:sz w:val="22"/>
          <w:szCs w:val="22"/>
        </w:rPr>
        <w:t>Wednesday, Sept. 30, 1</w:t>
      </w:r>
      <w:r w:rsidR="00377D33">
        <w:rPr>
          <w:i/>
          <w:iCs/>
          <w:sz w:val="22"/>
          <w:szCs w:val="22"/>
        </w:rPr>
        <w:t>2</w:t>
      </w:r>
      <w:r w:rsidRPr="00F113E2">
        <w:rPr>
          <w:i/>
          <w:iCs/>
          <w:sz w:val="22"/>
          <w:szCs w:val="22"/>
        </w:rPr>
        <w:t>-</w:t>
      </w:r>
      <w:r w:rsidR="00377D33">
        <w:rPr>
          <w:i/>
          <w:iCs/>
          <w:sz w:val="22"/>
          <w:szCs w:val="22"/>
        </w:rPr>
        <w:t>1</w:t>
      </w:r>
      <w:r w:rsidRPr="00F113E2">
        <w:rPr>
          <w:i/>
          <w:iCs/>
          <w:sz w:val="22"/>
          <w:szCs w:val="22"/>
        </w:rPr>
        <w:t>pm, Virtual Event</w:t>
      </w:r>
    </w:p>
    <w:p w14:paraId="11F23F93" w14:textId="3BA8ADB7" w:rsidR="00130144" w:rsidRPr="00F113E2" w:rsidRDefault="00130144" w:rsidP="002E139A">
      <w:pPr>
        <w:spacing w:after="0"/>
        <w:rPr>
          <w:sz w:val="22"/>
          <w:szCs w:val="22"/>
        </w:rPr>
      </w:pPr>
      <w:r w:rsidRPr="00F113E2">
        <w:rPr>
          <w:sz w:val="22"/>
          <w:szCs w:val="22"/>
        </w:rPr>
        <w:t xml:space="preserve">Ever wonder exactly how elections are managed, how all those votes are counted, and who ensures that our elections continue to be fair and accurate? Join </w:t>
      </w:r>
      <w:proofErr w:type="spellStart"/>
      <w:r w:rsidRPr="00F113E2">
        <w:rPr>
          <w:sz w:val="22"/>
          <w:szCs w:val="22"/>
        </w:rPr>
        <w:t>WisACT</w:t>
      </w:r>
      <w:proofErr w:type="spellEnd"/>
      <w:r w:rsidRPr="00F113E2">
        <w:rPr>
          <w:sz w:val="22"/>
          <w:szCs w:val="22"/>
        </w:rPr>
        <w:t xml:space="preserve"> for a conversation with top local election officials from Wisconsin to learn more.</w:t>
      </w:r>
      <w:r w:rsidR="0012460B" w:rsidRPr="00F113E2">
        <w:rPr>
          <w:sz w:val="22"/>
          <w:szCs w:val="22"/>
        </w:rPr>
        <w:t xml:space="preserve"> </w:t>
      </w:r>
      <w:proofErr w:type="spellStart"/>
      <w:r w:rsidR="0012460B" w:rsidRPr="00F113E2">
        <w:rPr>
          <w:sz w:val="22"/>
          <w:szCs w:val="22"/>
        </w:rPr>
        <w:t>WisACT</w:t>
      </w:r>
      <w:proofErr w:type="spellEnd"/>
      <w:r w:rsidR="0012460B" w:rsidRPr="00F113E2">
        <w:rPr>
          <w:sz w:val="22"/>
          <w:szCs w:val="22"/>
        </w:rPr>
        <w:t xml:space="preserve">, a democracy resilience network, is a program of the Whitburn Center for Governance and Policy Research at UW-Oshkosh with major support from The Carter Center of Atlanta, Georgia. Register at: </w:t>
      </w:r>
      <w:hyperlink r:id="rId7" w:history="1">
        <w:r w:rsidR="0012460B" w:rsidRPr="00F113E2">
          <w:rPr>
            <w:rStyle w:val="Hyperlink"/>
            <w:sz w:val="22"/>
            <w:szCs w:val="22"/>
          </w:rPr>
          <w:t>wisconsin-edu.zoom.us/meeting/register/Gx25BuzzQoS4yLRPC_evmw</w:t>
        </w:r>
      </w:hyperlink>
    </w:p>
    <w:p w14:paraId="586CF530" w14:textId="77777777" w:rsidR="0012460B" w:rsidRDefault="0012460B" w:rsidP="0012460B">
      <w:pPr>
        <w:spacing w:after="0"/>
        <w:rPr>
          <w:sz w:val="22"/>
          <w:szCs w:val="22"/>
        </w:rPr>
      </w:pPr>
    </w:p>
    <w:p w14:paraId="6630341D" w14:textId="5EEB68A3" w:rsidR="00EB50C1" w:rsidRDefault="00737869" w:rsidP="00EB50C1">
      <w:pPr>
        <w:shd w:val="clear" w:color="auto" w:fill="E8E8E8" w:themeFill="background2"/>
        <w:spacing w:after="0"/>
        <w:rPr>
          <w:b/>
          <w:bCs/>
          <w:sz w:val="28"/>
          <w:szCs w:val="28"/>
        </w:rPr>
      </w:pPr>
      <w:r>
        <w:rPr>
          <w:b/>
          <w:bCs/>
          <w:sz w:val="28"/>
          <w:szCs w:val="28"/>
        </w:rPr>
        <w:t>National Day of Remembrance for U.S. Indian Boarding School Survivors</w:t>
      </w:r>
    </w:p>
    <w:p w14:paraId="624C365E" w14:textId="6D48515E" w:rsidR="00EB50C1" w:rsidRPr="00F113E2" w:rsidRDefault="00737869" w:rsidP="002E139A">
      <w:pPr>
        <w:spacing w:after="0"/>
        <w:rPr>
          <w:sz w:val="22"/>
          <w:szCs w:val="22"/>
        </w:rPr>
      </w:pPr>
      <w:r w:rsidRPr="00F113E2">
        <w:rPr>
          <w:sz w:val="22"/>
          <w:szCs w:val="22"/>
        </w:rPr>
        <w:t xml:space="preserve">September 30 is </w:t>
      </w:r>
      <w:r w:rsidR="00242F1C" w:rsidRPr="00F113E2">
        <w:rPr>
          <w:sz w:val="22"/>
          <w:szCs w:val="22"/>
        </w:rPr>
        <w:t xml:space="preserve">National Day of Remembrance for U.S. Indian Boarding School Survivors. On this day, we honor the children, survivors, families, and communities impacted by Indian boarding schools. During this week, people are encouraged to wear orange </w:t>
      </w:r>
      <w:r w:rsidR="0056072B" w:rsidRPr="00F113E2">
        <w:rPr>
          <w:sz w:val="22"/>
          <w:szCs w:val="22"/>
        </w:rPr>
        <w:t xml:space="preserve">to acknowledge the lives of children who never returned home, honor the strength of survivors and their descendants, and recognize the ongoing impacts of the policies on Indigenous communities and beyond. </w:t>
      </w:r>
      <w:r w:rsidR="0014206C" w:rsidRPr="00F113E2">
        <w:rPr>
          <w:sz w:val="22"/>
          <w:szCs w:val="22"/>
        </w:rPr>
        <w:t xml:space="preserve">Visit the National native American Boarding School Healing Coalition to learn more: </w:t>
      </w:r>
      <w:hyperlink r:id="rId8" w:history="1">
        <w:r w:rsidR="0014206C" w:rsidRPr="00F113E2">
          <w:rPr>
            <w:rStyle w:val="Hyperlink"/>
            <w:b/>
            <w:bCs/>
            <w:sz w:val="22"/>
            <w:szCs w:val="22"/>
          </w:rPr>
          <w:t>boardingschoolhealing.org/</w:t>
        </w:r>
      </w:hyperlink>
    </w:p>
    <w:p w14:paraId="20CE9B54" w14:textId="77777777" w:rsidR="00EB50C1" w:rsidRDefault="00EB50C1" w:rsidP="00EB50C1">
      <w:pPr>
        <w:spacing w:after="0"/>
        <w:rPr>
          <w:sz w:val="22"/>
          <w:szCs w:val="22"/>
        </w:rPr>
      </w:pPr>
    </w:p>
    <w:p w14:paraId="31299D90" w14:textId="69BEA983" w:rsidR="00EB50C1" w:rsidRPr="00F113E2" w:rsidRDefault="00F113E2" w:rsidP="00EB50C1">
      <w:pPr>
        <w:pStyle w:val="Heading1"/>
      </w:pPr>
      <w:r w:rsidRPr="00F113E2">
        <w:t>Cultivating Connection: An Online Book Club</w:t>
      </w:r>
    </w:p>
    <w:p w14:paraId="759808B9" w14:textId="5E71F9EA" w:rsidR="00AA4EE8" w:rsidRPr="00F113E2" w:rsidRDefault="00AA4EE8" w:rsidP="00AA4EE8">
      <w:pPr>
        <w:rPr>
          <w:b/>
          <w:bCs/>
          <w:sz w:val="22"/>
          <w:szCs w:val="22"/>
        </w:rPr>
      </w:pPr>
      <w:r w:rsidRPr="00F113E2">
        <w:rPr>
          <w:sz w:val="22"/>
          <w:szCs w:val="22"/>
        </w:rPr>
        <w:t>Join the Lutheran Office for Public Policy in Wisconsin for an online book club that will meet every Wednesday in October from 9-10am</w:t>
      </w:r>
      <w:r w:rsidR="00F113E2" w:rsidRPr="00F113E2">
        <w:rPr>
          <w:sz w:val="22"/>
          <w:szCs w:val="22"/>
        </w:rPr>
        <w:t xml:space="preserve"> to</w:t>
      </w:r>
      <w:r w:rsidRPr="00F113E2">
        <w:rPr>
          <w:sz w:val="22"/>
          <w:szCs w:val="22"/>
        </w:rPr>
        <w:t xml:space="preserve"> explore how we can build trust, strengthen relationships, and nurture communities where everyone feels a sense of belonging and mattering. We will read the book </w:t>
      </w:r>
      <w:r w:rsidR="007968D9" w:rsidRPr="009916D3">
        <w:rPr>
          <w:i/>
          <w:iCs/>
          <w:sz w:val="22"/>
          <w:szCs w:val="22"/>
        </w:rPr>
        <w:t>Mattering: The Secret to a Life of Deep Connection and Purpose</w:t>
      </w:r>
      <w:r w:rsidR="007968D9" w:rsidRPr="00F113E2">
        <w:rPr>
          <w:sz w:val="22"/>
          <w:szCs w:val="22"/>
        </w:rPr>
        <w:t xml:space="preserve"> by Jennifer Breheny Wallace</w:t>
      </w:r>
      <w:r w:rsidR="007968D9" w:rsidRPr="00F113E2">
        <w:rPr>
          <w:b/>
          <w:bCs/>
          <w:sz w:val="22"/>
          <w:szCs w:val="22"/>
        </w:rPr>
        <w:t xml:space="preserve">. </w:t>
      </w:r>
      <w:r w:rsidR="007968D9" w:rsidRPr="00F113E2">
        <w:rPr>
          <w:sz w:val="22"/>
          <w:szCs w:val="22"/>
        </w:rPr>
        <w:t>Learn more and register to join:</w:t>
      </w:r>
      <w:r w:rsidR="007968D9" w:rsidRPr="00F113E2">
        <w:rPr>
          <w:b/>
          <w:bCs/>
          <w:sz w:val="22"/>
          <w:szCs w:val="22"/>
        </w:rPr>
        <w:t xml:space="preserve"> </w:t>
      </w:r>
      <w:hyperlink r:id="rId9" w:history="1">
        <w:r w:rsidR="007968D9" w:rsidRPr="00F113E2">
          <w:rPr>
            <w:rStyle w:val="Hyperlink"/>
            <w:b/>
            <w:bCs/>
            <w:sz w:val="22"/>
            <w:szCs w:val="22"/>
          </w:rPr>
          <w:t>bit.ly/</w:t>
        </w:r>
        <w:proofErr w:type="spellStart"/>
        <w:r w:rsidR="007968D9" w:rsidRPr="00F113E2">
          <w:rPr>
            <w:rStyle w:val="Hyperlink"/>
            <w:b/>
            <w:bCs/>
            <w:sz w:val="22"/>
            <w:szCs w:val="22"/>
          </w:rPr>
          <w:t>CultivatingConnection</w:t>
        </w:r>
        <w:proofErr w:type="spellEnd"/>
        <w:r w:rsidR="007968D9" w:rsidRPr="00F113E2">
          <w:rPr>
            <w:rStyle w:val="Hyperlink"/>
            <w:b/>
            <w:bCs/>
            <w:sz w:val="22"/>
            <w:szCs w:val="22"/>
          </w:rPr>
          <w:t>-LOPPW</w:t>
        </w:r>
      </w:hyperlink>
    </w:p>
    <w:p w14:paraId="7D192279" w14:textId="77777777" w:rsidR="00EB50C1" w:rsidRDefault="00EB50C1" w:rsidP="00EB50C1">
      <w:pPr>
        <w:spacing w:after="0"/>
        <w:rPr>
          <w:sz w:val="22"/>
          <w:szCs w:val="22"/>
        </w:rPr>
      </w:pPr>
    </w:p>
    <w:p w14:paraId="484C678E" w14:textId="5C1EB158" w:rsidR="00EB50C1" w:rsidRPr="00D05565" w:rsidRDefault="00FC0235" w:rsidP="00EB50C1">
      <w:pPr>
        <w:pStyle w:val="Heading1"/>
      </w:pPr>
      <w:r w:rsidRPr="00D05565">
        <w:t xml:space="preserve">Action Alert: </w:t>
      </w:r>
      <w:r w:rsidR="00D54887" w:rsidRPr="00D54887">
        <w:t>Support the Truth and Healing Commission on Indian Boarding Schools Act</w:t>
      </w:r>
    </w:p>
    <w:p w14:paraId="40EDE8E5" w14:textId="636B66DA" w:rsidR="0007211B" w:rsidRPr="00F7215C" w:rsidRDefault="006C7587" w:rsidP="00D05565">
      <w:pPr>
        <w:spacing w:after="0"/>
        <w:rPr>
          <w:sz w:val="23"/>
          <w:szCs w:val="23"/>
        </w:rPr>
      </w:pPr>
      <w:r>
        <w:rPr>
          <w:rStyle w:val="Hyperlink"/>
          <w:b/>
          <w:bCs/>
          <w:noProof/>
          <w:sz w:val="23"/>
          <w:szCs w:val="23"/>
        </w:rPr>
        <w:drawing>
          <wp:anchor distT="0" distB="0" distL="114300" distR="114300" simplePos="0" relativeHeight="251658240" behindDoc="0" locked="0" layoutInCell="1" allowOverlap="1" wp14:anchorId="43EEA734" wp14:editId="718F7335">
            <wp:simplePos x="0" y="0"/>
            <wp:positionH relativeFrom="margin">
              <wp:posOffset>5224007</wp:posOffset>
            </wp:positionH>
            <wp:positionV relativeFrom="paragraph">
              <wp:posOffset>619843</wp:posOffset>
            </wp:positionV>
            <wp:extent cx="659765" cy="659765"/>
            <wp:effectExtent l="0" t="0" r="6985" b="6985"/>
            <wp:wrapSquare wrapText="bothSides"/>
            <wp:docPr id="14347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2A1A" w:rsidRPr="00272A1A">
        <w:rPr>
          <w:sz w:val="23"/>
          <w:szCs w:val="23"/>
        </w:rPr>
        <w:t xml:space="preserve">Although long-overdue, successful passage of </w:t>
      </w:r>
      <w:hyperlink r:id="rId11" w:history="1">
        <w:r w:rsidR="00272A1A" w:rsidRPr="00272A1A">
          <w:rPr>
            <w:rStyle w:val="Hyperlink"/>
            <w:sz w:val="23"/>
            <w:szCs w:val="23"/>
          </w:rPr>
          <w:t>H.R.7325</w:t>
        </w:r>
      </w:hyperlink>
      <w:r w:rsidR="00272A1A" w:rsidRPr="00272A1A">
        <w:rPr>
          <w:sz w:val="23"/>
          <w:szCs w:val="23"/>
        </w:rPr>
        <w:t xml:space="preserve"> / </w:t>
      </w:r>
      <w:hyperlink r:id="rId12" w:history="1">
        <w:r w:rsidR="00272A1A" w:rsidRPr="00272A1A">
          <w:rPr>
            <w:rStyle w:val="Hyperlink"/>
            <w:sz w:val="23"/>
            <w:szCs w:val="23"/>
          </w:rPr>
          <w:t>S. 761</w:t>
        </w:r>
      </w:hyperlink>
      <w:r w:rsidR="00272A1A" w:rsidRPr="00272A1A">
        <w:rPr>
          <w:sz w:val="23"/>
          <w:szCs w:val="23"/>
        </w:rPr>
        <w:t xml:space="preserve"> would bring together the U.S. government and </w:t>
      </w:r>
      <w:r w:rsidR="00272A1A" w:rsidRPr="00897D88">
        <w:rPr>
          <w:sz w:val="23"/>
          <w:szCs w:val="23"/>
        </w:rPr>
        <w:t>communities of faith</w:t>
      </w:r>
      <w:r w:rsidR="00272A1A" w:rsidRPr="00272A1A">
        <w:rPr>
          <w:sz w:val="23"/>
          <w:szCs w:val="23"/>
        </w:rPr>
        <w:t xml:space="preserve">, center the healing and truth-telling of Indigenous communities, and move our country towards accountability. </w:t>
      </w:r>
      <w:r w:rsidR="00272A1A" w:rsidRPr="00897D88">
        <w:rPr>
          <w:sz w:val="23"/>
          <w:szCs w:val="23"/>
        </w:rPr>
        <w:t>Use this ELCA action alert to urge Congress to move our country one step closer to truth and healing by supporting this important legislation now</w:t>
      </w:r>
      <w:r w:rsidR="00897D88">
        <w:rPr>
          <w:sz w:val="23"/>
          <w:szCs w:val="23"/>
        </w:rPr>
        <w:t xml:space="preserve">: </w:t>
      </w:r>
      <w:hyperlink r:id="rId13" w:history="1">
        <w:r w:rsidR="00897D88" w:rsidRPr="00897D88">
          <w:rPr>
            <w:rStyle w:val="Hyperlink"/>
            <w:b/>
            <w:bCs/>
            <w:sz w:val="23"/>
            <w:szCs w:val="23"/>
          </w:rPr>
          <w:t>act.elca.org/page/94320/action/</w:t>
        </w:r>
        <w:proofErr w:type="gramStart"/>
        <w:r w:rsidR="00897D88" w:rsidRPr="00897D88">
          <w:rPr>
            <w:rStyle w:val="Hyperlink"/>
            <w:b/>
            <w:bCs/>
            <w:sz w:val="23"/>
            <w:szCs w:val="23"/>
          </w:rPr>
          <w:t>1?chain</w:t>
        </w:r>
        <w:proofErr w:type="gramEnd"/>
      </w:hyperlink>
    </w:p>
    <w:sectPr w:rsidR="0007211B" w:rsidRPr="00F721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06DF2"/>
    <w:multiLevelType w:val="hybridMultilevel"/>
    <w:tmpl w:val="33FA8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344E5D"/>
    <w:multiLevelType w:val="hybridMultilevel"/>
    <w:tmpl w:val="2964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F615F"/>
    <w:multiLevelType w:val="hybridMultilevel"/>
    <w:tmpl w:val="A55C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353E48"/>
    <w:multiLevelType w:val="hybridMultilevel"/>
    <w:tmpl w:val="0B7C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D921E6"/>
    <w:multiLevelType w:val="hybridMultilevel"/>
    <w:tmpl w:val="3F1A2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AD3A96"/>
    <w:multiLevelType w:val="hybridMultilevel"/>
    <w:tmpl w:val="81D6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6874228">
    <w:abstractNumId w:val="4"/>
  </w:num>
  <w:num w:numId="2" w16cid:durableId="1866284157">
    <w:abstractNumId w:val="3"/>
  </w:num>
  <w:num w:numId="3" w16cid:durableId="1893883230">
    <w:abstractNumId w:val="0"/>
  </w:num>
  <w:num w:numId="4" w16cid:durableId="2043631525">
    <w:abstractNumId w:val="1"/>
  </w:num>
  <w:num w:numId="5" w16cid:durableId="755521677">
    <w:abstractNumId w:val="5"/>
  </w:num>
  <w:num w:numId="6" w16cid:durableId="5891927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B6"/>
    <w:rsid w:val="00004C1A"/>
    <w:rsid w:val="00006A5F"/>
    <w:rsid w:val="00006F17"/>
    <w:rsid w:val="00011424"/>
    <w:rsid w:val="000301E7"/>
    <w:rsid w:val="00044E61"/>
    <w:rsid w:val="00057AFC"/>
    <w:rsid w:val="00062B85"/>
    <w:rsid w:val="000659B6"/>
    <w:rsid w:val="0007211B"/>
    <w:rsid w:val="00082E63"/>
    <w:rsid w:val="000C5771"/>
    <w:rsid w:val="00103EE4"/>
    <w:rsid w:val="00106A60"/>
    <w:rsid w:val="00106B9D"/>
    <w:rsid w:val="00116053"/>
    <w:rsid w:val="001225ED"/>
    <w:rsid w:val="001228A7"/>
    <w:rsid w:val="0012436B"/>
    <w:rsid w:val="0012460B"/>
    <w:rsid w:val="00130144"/>
    <w:rsid w:val="0014206C"/>
    <w:rsid w:val="001614D9"/>
    <w:rsid w:val="0016376C"/>
    <w:rsid w:val="00170C28"/>
    <w:rsid w:val="00185481"/>
    <w:rsid w:val="00194DE4"/>
    <w:rsid w:val="00196DB3"/>
    <w:rsid w:val="00196E90"/>
    <w:rsid w:val="001A15CF"/>
    <w:rsid w:val="001A1E9F"/>
    <w:rsid w:val="001A2555"/>
    <w:rsid w:val="001A5248"/>
    <w:rsid w:val="001C6F53"/>
    <w:rsid w:val="001D7CB7"/>
    <w:rsid w:val="001F0BDB"/>
    <w:rsid w:val="002232A2"/>
    <w:rsid w:val="0023746D"/>
    <w:rsid w:val="00242F1C"/>
    <w:rsid w:val="00253F05"/>
    <w:rsid w:val="00266988"/>
    <w:rsid w:val="00272A1A"/>
    <w:rsid w:val="00292269"/>
    <w:rsid w:val="00297F68"/>
    <w:rsid w:val="002B1D43"/>
    <w:rsid w:val="002E139A"/>
    <w:rsid w:val="002E7EF9"/>
    <w:rsid w:val="002F1861"/>
    <w:rsid w:val="00326693"/>
    <w:rsid w:val="00330C2C"/>
    <w:rsid w:val="00377D33"/>
    <w:rsid w:val="003B2583"/>
    <w:rsid w:val="003E4B16"/>
    <w:rsid w:val="003F654B"/>
    <w:rsid w:val="00400D35"/>
    <w:rsid w:val="004047F0"/>
    <w:rsid w:val="00404D51"/>
    <w:rsid w:val="004469CE"/>
    <w:rsid w:val="00455378"/>
    <w:rsid w:val="00464E08"/>
    <w:rsid w:val="0046633B"/>
    <w:rsid w:val="00492DE0"/>
    <w:rsid w:val="004954DD"/>
    <w:rsid w:val="0049562F"/>
    <w:rsid w:val="004A2706"/>
    <w:rsid w:val="004B1EDC"/>
    <w:rsid w:val="004B75E9"/>
    <w:rsid w:val="004F0E97"/>
    <w:rsid w:val="004F79D6"/>
    <w:rsid w:val="005243C5"/>
    <w:rsid w:val="00530B2D"/>
    <w:rsid w:val="005540AC"/>
    <w:rsid w:val="0056072B"/>
    <w:rsid w:val="005631A3"/>
    <w:rsid w:val="00584CEE"/>
    <w:rsid w:val="00596205"/>
    <w:rsid w:val="005A55D6"/>
    <w:rsid w:val="005A609D"/>
    <w:rsid w:val="005B6C7E"/>
    <w:rsid w:val="005C65E2"/>
    <w:rsid w:val="005D40B8"/>
    <w:rsid w:val="005E1969"/>
    <w:rsid w:val="005F0F58"/>
    <w:rsid w:val="005F5CDF"/>
    <w:rsid w:val="00603F55"/>
    <w:rsid w:val="006209CF"/>
    <w:rsid w:val="00621189"/>
    <w:rsid w:val="00647FD1"/>
    <w:rsid w:val="00677619"/>
    <w:rsid w:val="00685298"/>
    <w:rsid w:val="00687351"/>
    <w:rsid w:val="00687993"/>
    <w:rsid w:val="0069017E"/>
    <w:rsid w:val="006A1C0D"/>
    <w:rsid w:val="006C7587"/>
    <w:rsid w:val="006D3501"/>
    <w:rsid w:val="00703E96"/>
    <w:rsid w:val="00737869"/>
    <w:rsid w:val="007520F2"/>
    <w:rsid w:val="007569A1"/>
    <w:rsid w:val="00775C49"/>
    <w:rsid w:val="00777C65"/>
    <w:rsid w:val="00793236"/>
    <w:rsid w:val="007968D9"/>
    <w:rsid w:val="007C3E0B"/>
    <w:rsid w:val="007D5193"/>
    <w:rsid w:val="007D5D2A"/>
    <w:rsid w:val="007F1018"/>
    <w:rsid w:val="007F6D46"/>
    <w:rsid w:val="0082073A"/>
    <w:rsid w:val="00830847"/>
    <w:rsid w:val="00831B5C"/>
    <w:rsid w:val="00833FDD"/>
    <w:rsid w:val="008367B9"/>
    <w:rsid w:val="00857CE4"/>
    <w:rsid w:val="0086178B"/>
    <w:rsid w:val="008906B2"/>
    <w:rsid w:val="00894B53"/>
    <w:rsid w:val="00897D88"/>
    <w:rsid w:val="008E2DAB"/>
    <w:rsid w:val="008F142E"/>
    <w:rsid w:val="00905D2C"/>
    <w:rsid w:val="00910C51"/>
    <w:rsid w:val="0093204F"/>
    <w:rsid w:val="00942772"/>
    <w:rsid w:val="009469C5"/>
    <w:rsid w:val="009916D3"/>
    <w:rsid w:val="009B0CFE"/>
    <w:rsid w:val="009B2E8A"/>
    <w:rsid w:val="009E33C2"/>
    <w:rsid w:val="009E6ADE"/>
    <w:rsid w:val="009F1115"/>
    <w:rsid w:val="00A065C3"/>
    <w:rsid w:val="00A221A5"/>
    <w:rsid w:val="00A63342"/>
    <w:rsid w:val="00A6662C"/>
    <w:rsid w:val="00A80963"/>
    <w:rsid w:val="00A959E6"/>
    <w:rsid w:val="00AA48F8"/>
    <w:rsid w:val="00AA49D6"/>
    <w:rsid w:val="00AA4EE8"/>
    <w:rsid w:val="00B043CE"/>
    <w:rsid w:val="00B04DB6"/>
    <w:rsid w:val="00B42F46"/>
    <w:rsid w:val="00B60D59"/>
    <w:rsid w:val="00B74CB9"/>
    <w:rsid w:val="00BA6F1D"/>
    <w:rsid w:val="00BC0DFA"/>
    <w:rsid w:val="00BC786D"/>
    <w:rsid w:val="00BF3E16"/>
    <w:rsid w:val="00C067B4"/>
    <w:rsid w:val="00C61F23"/>
    <w:rsid w:val="00C65C1E"/>
    <w:rsid w:val="00C81311"/>
    <w:rsid w:val="00CA2BDD"/>
    <w:rsid w:val="00CB5CEE"/>
    <w:rsid w:val="00CC1520"/>
    <w:rsid w:val="00CC51BE"/>
    <w:rsid w:val="00CE4E38"/>
    <w:rsid w:val="00CF71F0"/>
    <w:rsid w:val="00D05565"/>
    <w:rsid w:val="00D35E36"/>
    <w:rsid w:val="00D54887"/>
    <w:rsid w:val="00D55A6E"/>
    <w:rsid w:val="00D70253"/>
    <w:rsid w:val="00D81FE4"/>
    <w:rsid w:val="00D8316E"/>
    <w:rsid w:val="00D844A9"/>
    <w:rsid w:val="00DC4FEF"/>
    <w:rsid w:val="00DC7BE2"/>
    <w:rsid w:val="00DD3B87"/>
    <w:rsid w:val="00DF21A6"/>
    <w:rsid w:val="00DF332D"/>
    <w:rsid w:val="00E05A33"/>
    <w:rsid w:val="00E14710"/>
    <w:rsid w:val="00E35F9F"/>
    <w:rsid w:val="00E43E19"/>
    <w:rsid w:val="00E44B00"/>
    <w:rsid w:val="00E466D4"/>
    <w:rsid w:val="00E6625A"/>
    <w:rsid w:val="00E77E0F"/>
    <w:rsid w:val="00EA35A1"/>
    <w:rsid w:val="00EB50C1"/>
    <w:rsid w:val="00EC3108"/>
    <w:rsid w:val="00EE42A1"/>
    <w:rsid w:val="00F113E2"/>
    <w:rsid w:val="00F12958"/>
    <w:rsid w:val="00F1411B"/>
    <w:rsid w:val="00F7215C"/>
    <w:rsid w:val="00FA083A"/>
    <w:rsid w:val="00FA125C"/>
    <w:rsid w:val="00FA7457"/>
    <w:rsid w:val="00FC0235"/>
    <w:rsid w:val="00FC7BAE"/>
    <w:rsid w:val="00FF26F4"/>
    <w:rsid w:val="00FF4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CD278"/>
  <w15:chartTrackingRefBased/>
  <w15:docId w15:val="{E70ED630-D3C6-40F8-B873-E376380E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F17"/>
    <w:pPr>
      <w:shd w:val="clear" w:color="auto" w:fill="F0F0F0"/>
      <w:tabs>
        <w:tab w:val="right" w:pos="9360"/>
      </w:tabs>
      <w:spacing w:after="0"/>
      <w:outlineLvl w:val="0"/>
    </w:pPr>
    <w:rPr>
      <w:b/>
      <w:bCs/>
      <w:sz w:val="28"/>
      <w:szCs w:val="28"/>
    </w:rPr>
  </w:style>
  <w:style w:type="paragraph" w:styleId="Heading2">
    <w:name w:val="heading 2"/>
    <w:basedOn w:val="Normal"/>
    <w:next w:val="Normal"/>
    <w:link w:val="Heading2Char"/>
    <w:uiPriority w:val="9"/>
    <w:semiHidden/>
    <w:unhideWhenUsed/>
    <w:qFormat/>
    <w:rsid w:val="00065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9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9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9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F17"/>
    <w:rPr>
      <w:b/>
      <w:bCs/>
      <w:sz w:val="28"/>
      <w:szCs w:val="28"/>
      <w:shd w:val="clear" w:color="auto" w:fill="F0F0F0"/>
    </w:rPr>
  </w:style>
  <w:style w:type="character" w:customStyle="1" w:styleId="Heading2Char">
    <w:name w:val="Heading 2 Char"/>
    <w:basedOn w:val="DefaultParagraphFont"/>
    <w:link w:val="Heading2"/>
    <w:uiPriority w:val="9"/>
    <w:semiHidden/>
    <w:rsid w:val="00065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9B6"/>
    <w:rPr>
      <w:rFonts w:eastAsiaTheme="majorEastAsia" w:cstheme="majorBidi"/>
      <w:color w:val="272727" w:themeColor="text1" w:themeTint="D8"/>
    </w:rPr>
  </w:style>
  <w:style w:type="paragraph" w:styleId="Title">
    <w:name w:val="Title"/>
    <w:basedOn w:val="Normal"/>
    <w:next w:val="Normal"/>
    <w:link w:val="TitleChar"/>
    <w:uiPriority w:val="10"/>
    <w:qFormat/>
    <w:rsid w:val="00065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9B6"/>
    <w:pPr>
      <w:spacing w:before="160"/>
      <w:jc w:val="center"/>
    </w:pPr>
    <w:rPr>
      <w:i/>
      <w:iCs/>
      <w:color w:val="404040" w:themeColor="text1" w:themeTint="BF"/>
    </w:rPr>
  </w:style>
  <w:style w:type="character" w:customStyle="1" w:styleId="QuoteChar">
    <w:name w:val="Quote Char"/>
    <w:basedOn w:val="DefaultParagraphFont"/>
    <w:link w:val="Quote"/>
    <w:uiPriority w:val="29"/>
    <w:rsid w:val="000659B6"/>
    <w:rPr>
      <w:i/>
      <w:iCs/>
      <w:color w:val="404040" w:themeColor="text1" w:themeTint="BF"/>
    </w:rPr>
  </w:style>
  <w:style w:type="paragraph" w:styleId="ListParagraph">
    <w:name w:val="List Paragraph"/>
    <w:basedOn w:val="Normal"/>
    <w:uiPriority w:val="34"/>
    <w:qFormat/>
    <w:rsid w:val="000659B6"/>
    <w:pPr>
      <w:ind w:left="720"/>
      <w:contextualSpacing/>
    </w:pPr>
  </w:style>
  <w:style w:type="character" w:styleId="IntenseEmphasis">
    <w:name w:val="Intense Emphasis"/>
    <w:basedOn w:val="DefaultParagraphFont"/>
    <w:uiPriority w:val="21"/>
    <w:qFormat/>
    <w:rsid w:val="000659B6"/>
    <w:rPr>
      <w:i/>
      <w:iCs/>
      <w:color w:val="0F4761" w:themeColor="accent1" w:themeShade="BF"/>
    </w:rPr>
  </w:style>
  <w:style w:type="paragraph" w:styleId="IntenseQuote">
    <w:name w:val="Intense Quote"/>
    <w:basedOn w:val="Normal"/>
    <w:next w:val="Normal"/>
    <w:link w:val="IntenseQuoteChar"/>
    <w:uiPriority w:val="30"/>
    <w:qFormat/>
    <w:rsid w:val="00065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9B6"/>
    <w:rPr>
      <w:i/>
      <w:iCs/>
      <w:color w:val="0F4761" w:themeColor="accent1" w:themeShade="BF"/>
    </w:rPr>
  </w:style>
  <w:style w:type="character" w:styleId="IntenseReference">
    <w:name w:val="Intense Reference"/>
    <w:basedOn w:val="DefaultParagraphFont"/>
    <w:uiPriority w:val="32"/>
    <w:qFormat/>
    <w:rsid w:val="000659B6"/>
    <w:rPr>
      <w:b/>
      <w:bCs/>
      <w:smallCaps/>
      <w:color w:val="0F4761" w:themeColor="accent1" w:themeShade="BF"/>
      <w:spacing w:val="5"/>
    </w:rPr>
  </w:style>
  <w:style w:type="table" w:styleId="TableGrid">
    <w:name w:val="Table Grid"/>
    <w:basedOn w:val="TableNormal"/>
    <w:uiPriority w:val="39"/>
    <w:rsid w:val="00793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35A1"/>
    <w:rPr>
      <w:color w:val="467886" w:themeColor="hyperlink"/>
      <w:u w:val="single"/>
    </w:rPr>
  </w:style>
  <w:style w:type="character" w:styleId="UnresolvedMention">
    <w:name w:val="Unresolved Mention"/>
    <w:basedOn w:val="DefaultParagraphFont"/>
    <w:uiPriority w:val="99"/>
    <w:semiHidden/>
    <w:unhideWhenUsed/>
    <w:rsid w:val="00EA35A1"/>
    <w:rPr>
      <w:color w:val="605E5C"/>
      <w:shd w:val="clear" w:color="auto" w:fill="E1DFDD"/>
    </w:rPr>
  </w:style>
  <w:style w:type="paragraph" w:styleId="NormalWeb">
    <w:name w:val="Normal (Web)"/>
    <w:basedOn w:val="Normal"/>
    <w:uiPriority w:val="99"/>
    <w:semiHidden/>
    <w:unhideWhenUsed/>
    <w:rsid w:val="00CE4E38"/>
    <w:rPr>
      <w:rFonts w:ascii="Times New Roman" w:hAnsi="Times New Roman" w:cs="Times New Roman"/>
    </w:rPr>
  </w:style>
  <w:style w:type="character" w:styleId="FollowedHyperlink">
    <w:name w:val="FollowedHyperlink"/>
    <w:basedOn w:val="DefaultParagraphFont"/>
    <w:uiPriority w:val="99"/>
    <w:semiHidden/>
    <w:unhideWhenUsed/>
    <w:rsid w:val="00D81F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ardingschoolhealing.org/" TargetMode="External"/><Relationship Id="rId13" Type="http://schemas.openxmlformats.org/officeDocument/2006/relationships/hyperlink" Target="https://act.elca.org/page/94320/action/1?chain" TargetMode="External"/><Relationship Id="rId3" Type="http://schemas.openxmlformats.org/officeDocument/2006/relationships/styles" Target="styles.xml"/><Relationship Id="rId7" Type="http://schemas.openxmlformats.org/officeDocument/2006/relationships/hyperlink" Target="https://wisconsin-edu.zoom.us/meeting/register/Gx25BuzzQoS4yLRPC_evmw" TargetMode="External"/><Relationship Id="rId12" Type="http://schemas.openxmlformats.org/officeDocument/2006/relationships/hyperlink" Target="https://www.congress.gov/bill/119th-congress/senate-bill/76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ongress.gov/bill/119th-congress/house-bill/73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bit.ly/CultivatingConnection-LOPP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56822-C446-4C4F-9BE9-74F3F14D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1</Pages>
  <Words>411</Words>
  <Characters>2345</Characters>
  <Application>Microsoft Office Word</Application>
  <DocSecurity>0</DocSecurity>
  <Lines>19</Lines>
  <Paragraphs>5</Paragraphs>
  <ScaleCrop>false</ScaleCrop>
  <Company>Evangelical Lutheran Church in America</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Kacy Kostiuk</dc:creator>
  <cp:keywords/>
  <dc:description/>
  <cp:lastModifiedBy>Kacy Kostiuk</cp:lastModifiedBy>
  <cp:revision>184</cp:revision>
  <dcterms:created xsi:type="dcterms:W3CDTF">2026-09-08T15:24:00Z</dcterms:created>
  <dcterms:modified xsi:type="dcterms:W3CDTF">2026-09-29T16:49:00Z</dcterms:modified>
</cp:coreProperties>
</file>